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7C3F" w:rsidR="00B92B86" w:rsidP="0049749B" w:rsidRDefault="00B92B86" w14:paraId="564de80" w14:textId="564de80">
      <w:pPr>
        <w:spacing w:after="0" w:line="240" w:lineRule="auto"/>
        <w:jc w:val="right"/>
        <w15:collapsed w:val="false"/>
        <w:rPr>
          <w:rFonts w:ascii="Times New Roman" w:hAnsi="Times New Roman"/>
          <w:color w:val="FF0000"/>
          <w:sz w:val="12"/>
          <w:szCs w:val="24"/>
        </w:rPr>
      </w:pPr>
      <w:bookmarkStart w:name="_GoBack" w:id="0"/>
      <w:bookmarkEnd w:id="0"/>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REPUBLIKA HRVATSKA</w:t>
      </w:r>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TRGOVAČKI SUD U VARAŽDINU</w:t>
      </w:r>
      <w:r w:rsidRPr="006D2A83">
        <w:rPr>
          <w:rFonts w:ascii="Times New Roman" w:hAnsi="Times New Roman" w:eastAsia="Times New Roman"/>
          <w:sz w:val="24"/>
          <w:szCs w:val="24"/>
          <w:lang w:eastAsia="hr-HR"/>
        </w:rPr>
        <w:tab/>
        <w:t xml:space="preserve">                    </w:t>
      </w:r>
    </w:p>
    <w:p w:rsidRPr="006D2A83" w:rsidR="00797FF7" w:rsidP="00797FF7" w:rsidRDefault="00797FF7">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Varaždin, Braće Radić 2</w:t>
      </w:r>
    </w:p>
    <w:p w:rsidRPr="006D2A83" w:rsidR="00797FF7" w:rsidP="0049749B" w:rsidRDefault="00797FF7">
      <w:pPr>
        <w:spacing w:after="0" w:line="240" w:lineRule="auto"/>
        <w:jc w:val="right"/>
        <w:rPr>
          <w:rFonts w:ascii="Times New Roman" w:hAnsi="Times New Roman"/>
          <w:sz w:val="12"/>
          <w:szCs w:val="24"/>
        </w:rPr>
      </w:pPr>
    </w:p>
    <w:p w:rsidRPr="006D2A83" w:rsidR="00797FF7" w:rsidP="0049749B" w:rsidRDefault="00797FF7">
      <w:pPr>
        <w:spacing w:after="0" w:line="240" w:lineRule="auto"/>
        <w:jc w:val="right"/>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6D2A83" w:rsidR="00340399" w:rsidTr="001D0E8B">
        <w:trPr>
          <w:jc w:val="right"/>
        </w:trPr>
        <w:tc>
          <w:tcPr>
            <w:tcW w:w="4320" w:type="dxa"/>
          </w:tcPr>
          <w:p w:rsidRPr="006D2A83" w:rsidR="00340399" w:rsidP="00490771" w:rsidRDefault="002F61DE">
            <w:pPr>
              <w:pStyle w:val="VSVerzija"/>
              <w:jc w:val="right"/>
            </w:pPr>
            <w:r w:rsidRPr="006D2A83">
              <w:t>Poslovni b</w:t>
            </w:r>
            <w:r w:rsidRPr="006D2A83" w:rsidR="0092437B">
              <w:t xml:space="preserve">roj: </w:t>
            </w:r>
            <w:r w:rsidRPr="006D2A83" w:rsidR="00797FF7">
              <w:t>1</w:t>
            </w:r>
            <w:r w:rsidRPr="006D2A83" w:rsidR="00DD3653">
              <w:t>0</w:t>
            </w:r>
            <w:r w:rsidRPr="006D2A83">
              <w:t xml:space="preserve"> </w:t>
            </w:r>
            <w:r w:rsidRPr="006D2A83" w:rsidR="00F65D4C">
              <w:t>St</w:t>
            </w:r>
            <w:r w:rsidRPr="006D2A83" w:rsidR="0092437B">
              <w:t>-</w:t>
            </w:r>
            <w:r w:rsidR="00F1768E">
              <w:t>466</w:t>
            </w:r>
            <w:r w:rsidRPr="006D2A83" w:rsidR="00340399">
              <w:t>/</w:t>
            </w:r>
            <w:r w:rsidRPr="006D2A83" w:rsidR="00FE4624">
              <w:t>20</w:t>
            </w:r>
            <w:r w:rsidRPr="006D2A83" w:rsidR="00797FF7">
              <w:t>1</w:t>
            </w:r>
            <w:r w:rsidR="00FF59CA">
              <w:t>8</w:t>
            </w:r>
            <w:r w:rsidRPr="006D2A83" w:rsidR="00340399">
              <w:t>-</w:t>
            </w:r>
            <w:r w:rsidR="00490771">
              <w:t>88</w:t>
            </w:r>
          </w:p>
        </w:tc>
      </w:tr>
    </w:tbl>
    <w:p w:rsidRPr="006D2A83" w:rsidR="008D05FD" w:rsidP="0049749B" w:rsidRDefault="008D05FD">
      <w:pPr>
        <w:spacing w:after="0" w:line="240" w:lineRule="auto"/>
        <w:jc w:val="both"/>
        <w:rPr>
          <w:rFonts w:ascii="Times New Roman" w:hAnsi="Times New Roman"/>
          <w:sz w:val="24"/>
          <w:szCs w:val="24"/>
        </w:rPr>
      </w:pP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 A P I S N I K</w:t>
      </w: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od </w:t>
      </w:r>
      <w:r w:rsidR="004747D9">
        <w:rPr>
          <w:rFonts w:ascii="Times New Roman" w:hAnsi="Times New Roman" w:eastAsia="Times New Roman"/>
          <w:sz w:val="24"/>
          <w:szCs w:val="24"/>
          <w:lang w:eastAsia="hr-HR"/>
        </w:rPr>
        <w:t>28</w:t>
      </w:r>
      <w:r w:rsidRPr="006D2A83">
        <w:rPr>
          <w:rFonts w:ascii="Times New Roman" w:hAnsi="Times New Roman" w:eastAsia="Times New Roman"/>
          <w:sz w:val="24"/>
          <w:szCs w:val="24"/>
          <w:lang w:eastAsia="hr-HR"/>
        </w:rPr>
        <w:t xml:space="preserve">. </w:t>
      </w:r>
      <w:r w:rsidR="004747D9">
        <w:rPr>
          <w:rFonts w:ascii="Times New Roman" w:hAnsi="Times New Roman" w:eastAsia="Times New Roman"/>
          <w:sz w:val="24"/>
          <w:szCs w:val="24"/>
          <w:lang w:eastAsia="hr-HR"/>
        </w:rPr>
        <w:t>listopada</w:t>
      </w:r>
      <w:r w:rsidRPr="006D2A83" w:rsidR="00BB00A8">
        <w:rPr>
          <w:rFonts w:ascii="Times New Roman" w:hAnsi="Times New Roman" w:eastAsia="Times New Roman"/>
          <w:sz w:val="24"/>
          <w:szCs w:val="24"/>
          <w:lang w:eastAsia="hr-HR"/>
        </w:rPr>
        <w:t xml:space="preserve"> 2</w:t>
      </w:r>
      <w:r w:rsidRPr="006D2A83" w:rsidR="009E2BBE">
        <w:rPr>
          <w:rFonts w:ascii="Times New Roman" w:hAnsi="Times New Roman" w:eastAsia="Times New Roman"/>
          <w:sz w:val="24"/>
          <w:szCs w:val="24"/>
          <w:lang w:eastAsia="hr-HR"/>
        </w:rPr>
        <w:t>019</w:t>
      </w:r>
      <w:r w:rsidRPr="006D2A83">
        <w:rPr>
          <w:rFonts w:ascii="Times New Roman" w:hAnsi="Times New Roman" w:eastAsia="Times New Roman"/>
          <w:sz w:val="24"/>
          <w:szCs w:val="24"/>
          <w:lang w:eastAsia="hr-HR"/>
        </w:rPr>
        <w:t xml:space="preserve">. </w:t>
      </w:r>
    </w:p>
    <w:p w:rsidR="00877B67"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sastavljen kod Trgovačkog suda u Varaždinu,</w:t>
      </w:r>
    </w:p>
    <w:p w:rsidR="004747D9" w:rsidP="00877B67" w:rsidRDefault="001A52CC">
      <w:pPr>
        <w:widowControl w:val="false"/>
        <w:spacing w:after="0" w:line="240" w:lineRule="auto"/>
        <w:jc w:val="center"/>
        <w:rPr>
          <w:rFonts w:ascii="Times New Roman" w:hAnsi="Times New Roman" w:eastAsia="Times New Roman"/>
          <w:snapToGrid w:val="false"/>
          <w:sz w:val="24"/>
          <w:szCs w:val="24"/>
        </w:rPr>
      </w:pPr>
      <w:r w:rsidRPr="001A52CC">
        <w:rPr>
          <w:rFonts w:ascii="Times New Roman" w:hAnsi="Times New Roman" w:eastAsia="Times New Roman"/>
          <w:snapToGrid w:val="false"/>
          <w:sz w:val="24"/>
          <w:szCs w:val="24"/>
        </w:rPr>
        <w:t xml:space="preserve">o održanoj </w:t>
      </w:r>
      <w:r w:rsidR="004747D9">
        <w:rPr>
          <w:rFonts w:ascii="Times New Roman" w:hAnsi="Times New Roman" w:eastAsia="Times New Roman"/>
          <w:snapToGrid w:val="false"/>
          <w:sz w:val="24"/>
          <w:szCs w:val="24"/>
        </w:rPr>
        <w:t xml:space="preserve">prvoj </w:t>
      </w:r>
      <w:r w:rsidRPr="001A52CC">
        <w:rPr>
          <w:rFonts w:ascii="Times New Roman" w:hAnsi="Times New Roman" w:eastAsia="Times New Roman"/>
          <w:snapToGrid w:val="false"/>
          <w:sz w:val="24"/>
          <w:szCs w:val="24"/>
        </w:rPr>
        <w:t xml:space="preserve">sjednici </w:t>
      </w:r>
      <w:r>
        <w:rPr>
          <w:rFonts w:ascii="Times New Roman" w:hAnsi="Times New Roman" w:eastAsia="Times New Roman"/>
          <w:snapToGrid w:val="false"/>
          <w:sz w:val="24"/>
          <w:szCs w:val="24"/>
        </w:rPr>
        <w:t>O</w:t>
      </w:r>
      <w:r w:rsidRPr="001A52CC">
        <w:rPr>
          <w:rFonts w:ascii="Times New Roman" w:hAnsi="Times New Roman" w:eastAsia="Times New Roman"/>
          <w:snapToGrid w:val="false"/>
          <w:sz w:val="24"/>
          <w:szCs w:val="24"/>
        </w:rPr>
        <w:t>dbora vjerovnika</w:t>
      </w:r>
      <w:r>
        <w:rPr>
          <w:rFonts w:ascii="Times New Roman" w:hAnsi="Times New Roman" w:eastAsia="Times New Roman"/>
          <w:snapToGrid w:val="false"/>
          <w:sz w:val="24"/>
          <w:szCs w:val="24"/>
        </w:rPr>
        <w:t xml:space="preserve"> </w:t>
      </w:r>
      <w:r w:rsidRPr="00B872DE" w:rsidR="00877B67">
        <w:rPr>
          <w:rFonts w:ascii="Times New Roman" w:hAnsi="Times New Roman" w:eastAsia="Times New Roman"/>
          <w:snapToGrid w:val="false"/>
          <w:sz w:val="24"/>
          <w:szCs w:val="24"/>
        </w:rPr>
        <w:t>u stečajnom postupku</w:t>
      </w:r>
      <w:r w:rsidR="00877B67">
        <w:rPr>
          <w:rFonts w:ascii="Times New Roman" w:hAnsi="Times New Roman" w:eastAsia="Times New Roman"/>
          <w:snapToGrid w:val="false"/>
          <w:sz w:val="24"/>
          <w:szCs w:val="24"/>
        </w:rPr>
        <w:t xml:space="preserve"> </w:t>
      </w:r>
    </w:p>
    <w:p w:rsidR="00F1768E" w:rsidP="00F1768E" w:rsidRDefault="00877B67">
      <w:pPr>
        <w:widowControl w:val="false"/>
        <w:spacing w:after="0" w:line="240" w:lineRule="auto"/>
        <w:jc w:val="center"/>
        <w:rPr>
          <w:rFonts w:ascii="Times New Roman" w:hAnsi="Times New Roman" w:eastAsia="Times New Roman"/>
          <w:sz w:val="24"/>
          <w:szCs w:val="24"/>
          <w:lang w:eastAsia="hr-HR"/>
        </w:rPr>
      </w:pPr>
      <w:r>
        <w:rPr>
          <w:rFonts w:ascii="Times New Roman" w:hAnsi="Times New Roman" w:eastAsia="Times New Roman"/>
          <w:snapToGrid w:val="false"/>
          <w:sz w:val="24"/>
          <w:szCs w:val="24"/>
        </w:rPr>
        <w:t>nad</w:t>
      </w:r>
      <w:r w:rsidR="004747D9">
        <w:rPr>
          <w:rFonts w:ascii="Times New Roman" w:hAnsi="Times New Roman" w:eastAsia="Times New Roman"/>
          <w:snapToGrid w:val="false"/>
          <w:sz w:val="24"/>
          <w:szCs w:val="24"/>
        </w:rPr>
        <w:t xml:space="preserve"> </w:t>
      </w:r>
      <w:r>
        <w:rPr>
          <w:rFonts w:ascii="Times New Roman" w:hAnsi="Times New Roman" w:eastAsia="Times New Roman"/>
          <w:snapToGrid w:val="false"/>
          <w:sz w:val="24"/>
          <w:szCs w:val="24"/>
        </w:rPr>
        <w:t>stečajnim</w:t>
      </w:r>
      <w:r w:rsidR="00F1768E">
        <w:rPr>
          <w:rFonts w:ascii="Times New Roman" w:hAnsi="Times New Roman" w:eastAsia="Times New Roman"/>
          <w:snapToGrid w:val="false"/>
          <w:sz w:val="24"/>
          <w:szCs w:val="24"/>
        </w:rPr>
        <w:t xml:space="preserve"> </w:t>
      </w:r>
      <w:r w:rsidRPr="00B872DE">
        <w:rPr>
          <w:rFonts w:ascii="Times New Roman" w:hAnsi="Times New Roman" w:eastAsia="Times New Roman"/>
          <w:snapToGrid w:val="false"/>
          <w:sz w:val="24"/>
          <w:szCs w:val="24"/>
        </w:rPr>
        <w:t xml:space="preserve">dužnikom </w:t>
      </w:r>
      <w:r w:rsidRPr="00F1768E" w:rsidR="00F1768E">
        <w:rPr>
          <w:rFonts w:ascii="Times New Roman" w:hAnsi="Times New Roman" w:eastAsia="Times New Roman"/>
          <w:sz w:val="24"/>
          <w:szCs w:val="24"/>
          <w:lang w:eastAsia="hr-HR"/>
        </w:rPr>
        <w:t xml:space="preserve">ZRINSKI d.d. u stečaju, Čakovec, </w:t>
      </w:r>
    </w:p>
    <w:p w:rsidRPr="006D2A83" w:rsidR="006D2A83" w:rsidP="00F1768E" w:rsidRDefault="00F1768E">
      <w:pPr>
        <w:widowControl w:val="false"/>
        <w:spacing w:after="0" w:line="240" w:lineRule="auto"/>
        <w:jc w:val="center"/>
        <w:rPr>
          <w:rFonts w:ascii="Times New Roman" w:hAnsi="Times New Roman"/>
          <w:sz w:val="24"/>
          <w:szCs w:val="24"/>
        </w:rPr>
      </w:pPr>
      <w:r w:rsidRPr="00F1768E">
        <w:rPr>
          <w:rFonts w:ascii="Times New Roman" w:hAnsi="Times New Roman" w:eastAsia="Times New Roman"/>
          <w:sz w:val="24"/>
          <w:szCs w:val="24"/>
          <w:lang w:eastAsia="hr-HR"/>
        </w:rPr>
        <w:t>Dr. Ivana Novaka 13, OIB:38396277912</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Nazočni od strane suda: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Denis Krnjak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Zapisničar: Nevenka Vuković </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4747D9">
      <w:pPr>
        <w:spacing w:after="0" w:line="240" w:lineRule="auto"/>
        <w:jc w:val="both"/>
        <w:rPr>
          <w:rFonts w:ascii="Times New Roman" w:hAnsi="Times New Roman"/>
          <w:sz w:val="24"/>
          <w:szCs w:val="24"/>
        </w:rPr>
      </w:pPr>
      <w:r>
        <w:rPr>
          <w:rFonts w:ascii="Times New Roman" w:hAnsi="Times New Roman"/>
          <w:sz w:val="24"/>
          <w:szCs w:val="24"/>
        </w:rPr>
        <w:tab/>
      </w:r>
      <w:r w:rsidRPr="006D2A83" w:rsidR="006D2A83">
        <w:rPr>
          <w:rFonts w:ascii="Times New Roman" w:hAnsi="Times New Roman"/>
          <w:sz w:val="24"/>
          <w:szCs w:val="24"/>
        </w:rPr>
        <w:t xml:space="preserve">Početak u </w:t>
      </w:r>
      <w:r w:rsidR="009B1D72">
        <w:rPr>
          <w:rFonts w:ascii="Times New Roman" w:hAnsi="Times New Roman"/>
          <w:sz w:val="24"/>
          <w:szCs w:val="24"/>
        </w:rPr>
        <w:t>8</w:t>
      </w:r>
      <w:r w:rsidRPr="006D2A83" w:rsidR="006D2A83">
        <w:rPr>
          <w:rFonts w:ascii="Times New Roman" w:hAnsi="Times New Roman"/>
          <w:sz w:val="24"/>
          <w:szCs w:val="24"/>
        </w:rPr>
        <w:t>:</w:t>
      </w:r>
      <w:r w:rsidR="009B1D72">
        <w:rPr>
          <w:rFonts w:ascii="Times New Roman" w:hAnsi="Times New Roman"/>
          <w:sz w:val="24"/>
          <w:szCs w:val="24"/>
        </w:rPr>
        <w:t>15</w:t>
      </w:r>
      <w:r w:rsidRPr="006D2A83" w:rsidR="006D2A83">
        <w:rPr>
          <w:rFonts w:ascii="Times New Roman" w:hAnsi="Times New Roman"/>
          <w:sz w:val="24"/>
          <w:szCs w:val="24"/>
        </w:rPr>
        <w:t xml:space="preserve"> sati.</w:t>
      </w:r>
    </w:p>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Pr="00877B67" w:rsidR="00877B67" w:rsidP="00877B67" w:rsidRDefault="00877B67">
      <w:pPr>
        <w:widowControl w:val="false"/>
        <w:spacing w:after="0" w:line="240" w:lineRule="auto"/>
        <w:jc w:val="both"/>
        <w:rPr>
          <w:rFonts w:ascii="Times New Roman" w:hAnsi="Times New Roman" w:eastAsia="Times New Roman"/>
          <w:snapToGrid w:val="false"/>
          <w:sz w:val="24"/>
          <w:szCs w:val="24"/>
        </w:rPr>
      </w:pPr>
      <w:r w:rsidRPr="00877B67">
        <w:rPr>
          <w:rFonts w:ascii="Times New Roman" w:hAnsi="Times New Roman" w:eastAsia="Times New Roman"/>
          <w:snapToGrid w:val="false"/>
          <w:sz w:val="24"/>
          <w:szCs w:val="24"/>
        </w:rPr>
        <w:tab/>
        <w:t>Utvrđuje se da su pristupili:</w:t>
      </w:r>
    </w:p>
    <w:p w:rsidRPr="00606800" w:rsidR="00877B67" w:rsidP="00F1768E" w:rsidRDefault="00877B67">
      <w:pPr>
        <w:pStyle w:val="Odlomakpopisa"/>
        <w:widowControl w:val="false"/>
        <w:numPr>
          <w:ilvl w:val="0"/>
          <w:numId w:val="8"/>
        </w:numPr>
        <w:spacing w:after="0" w:line="240" w:lineRule="auto"/>
        <w:jc w:val="both"/>
        <w:rPr>
          <w:rFonts w:ascii="Times New Roman" w:hAnsi="Times New Roman" w:eastAsia="Times New Roman"/>
          <w:snapToGrid w:val="false"/>
          <w:sz w:val="24"/>
          <w:szCs w:val="24"/>
        </w:rPr>
      </w:pPr>
      <w:r w:rsidRPr="00606800">
        <w:rPr>
          <w:rFonts w:ascii="Times New Roman" w:hAnsi="Times New Roman" w:eastAsia="Times New Roman"/>
          <w:snapToGrid w:val="false"/>
          <w:sz w:val="24"/>
          <w:szCs w:val="24"/>
        </w:rPr>
        <w:t>za stečajnog dužnika:  stečajn</w:t>
      </w:r>
      <w:r w:rsidRPr="00606800" w:rsidR="00FF59CA">
        <w:rPr>
          <w:rFonts w:ascii="Times New Roman" w:hAnsi="Times New Roman" w:eastAsia="Times New Roman"/>
          <w:snapToGrid w:val="false"/>
          <w:sz w:val="24"/>
          <w:szCs w:val="24"/>
        </w:rPr>
        <w:t>a</w:t>
      </w:r>
      <w:r w:rsidRPr="00606800">
        <w:rPr>
          <w:rFonts w:ascii="Times New Roman" w:hAnsi="Times New Roman" w:eastAsia="Times New Roman"/>
          <w:snapToGrid w:val="false"/>
          <w:sz w:val="24"/>
          <w:szCs w:val="24"/>
        </w:rPr>
        <w:t xml:space="preserve"> upravitelj</w:t>
      </w:r>
      <w:r w:rsidRPr="00606800" w:rsidR="00FF59CA">
        <w:rPr>
          <w:rFonts w:ascii="Times New Roman" w:hAnsi="Times New Roman" w:eastAsia="Times New Roman"/>
          <w:snapToGrid w:val="false"/>
          <w:sz w:val="24"/>
          <w:szCs w:val="24"/>
        </w:rPr>
        <w:t>ica</w:t>
      </w:r>
      <w:r w:rsidRPr="00606800">
        <w:rPr>
          <w:rFonts w:ascii="Times New Roman" w:hAnsi="Times New Roman" w:eastAsia="Times New Roman"/>
          <w:snapToGrid w:val="false"/>
          <w:sz w:val="24"/>
          <w:szCs w:val="24"/>
        </w:rPr>
        <w:t xml:space="preserve"> </w:t>
      </w:r>
      <w:r w:rsidRPr="00606800" w:rsidR="00F1768E">
        <w:rPr>
          <w:rFonts w:ascii="Times New Roman" w:hAnsi="Times New Roman" w:eastAsia="Times New Roman"/>
          <w:snapToGrid w:val="false"/>
          <w:sz w:val="24"/>
          <w:szCs w:val="24"/>
        </w:rPr>
        <w:t>Nevenka Golubić</w:t>
      </w:r>
    </w:p>
    <w:p w:rsidRPr="00606800" w:rsidR="009B1D72" w:rsidP="009B1D72" w:rsidRDefault="009B1D72">
      <w:pPr>
        <w:numPr>
          <w:ilvl w:val="0"/>
          <w:numId w:val="8"/>
        </w:numPr>
        <w:spacing w:after="0" w:line="240" w:lineRule="auto"/>
        <w:contextualSpacing/>
        <w:jc w:val="both"/>
        <w:rPr>
          <w:rFonts w:ascii="Times New Roman" w:hAnsi="Times New Roman"/>
          <w:sz w:val="24"/>
          <w:szCs w:val="24"/>
        </w:rPr>
      </w:pPr>
      <w:r w:rsidRPr="00606800">
        <w:rPr>
          <w:rFonts w:ascii="Times New Roman" w:hAnsi="Times New Roman"/>
          <w:sz w:val="24"/>
          <w:szCs w:val="24"/>
        </w:rPr>
        <w:t>Mateja Mikić kao predstavnica Sindikata grafičke i nakladničke djelatnosti Hrvatske,</w:t>
      </w:r>
    </w:p>
    <w:p w:rsidRPr="00606800" w:rsidR="009B1D72" w:rsidP="009B1D72" w:rsidRDefault="00A66375">
      <w:pPr>
        <w:numPr>
          <w:ilvl w:val="0"/>
          <w:numId w:val="8"/>
        </w:numPr>
        <w:spacing w:after="0" w:line="240" w:lineRule="auto"/>
        <w:contextualSpacing/>
        <w:jc w:val="both"/>
        <w:rPr>
          <w:rFonts w:ascii="Times New Roman" w:hAnsi="Times New Roman"/>
          <w:sz w:val="24"/>
          <w:szCs w:val="24"/>
        </w:rPr>
      </w:pPr>
      <w:r w:rsidRPr="00606800">
        <w:rPr>
          <w:rFonts w:ascii="Times New Roman" w:hAnsi="Times New Roman"/>
          <w:sz w:val="24"/>
          <w:szCs w:val="24"/>
        </w:rPr>
        <w:t xml:space="preserve">za </w:t>
      </w:r>
      <w:r w:rsidRPr="00606800" w:rsidR="00606800">
        <w:rPr>
          <w:rFonts w:ascii="Times New Roman" w:hAnsi="Times New Roman"/>
          <w:sz w:val="24"/>
          <w:szCs w:val="24"/>
        </w:rPr>
        <w:t xml:space="preserve">vjerovnika </w:t>
      </w:r>
      <w:r w:rsidRPr="00606800" w:rsidR="009B1D72">
        <w:rPr>
          <w:rFonts w:ascii="Times New Roman" w:hAnsi="Times New Roman"/>
          <w:sz w:val="24"/>
          <w:szCs w:val="24"/>
        </w:rPr>
        <w:t>Erste &amp; Steiermärkische bank d.d.,</w:t>
      </w:r>
      <w:r w:rsidRPr="00606800">
        <w:rPr>
          <w:rFonts w:ascii="Times New Roman" w:hAnsi="Times New Roman"/>
          <w:sz w:val="24"/>
          <w:szCs w:val="24"/>
        </w:rPr>
        <w:t xml:space="preserve"> </w:t>
      </w:r>
      <w:r w:rsidRPr="00606800" w:rsidR="00606800">
        <w:rPr>
          <w:rFonts w:ascii="Times New Roman" w:hAnsi="Times New Roman"/>
          <w:sz w:val="24"/>
          <w:szCs w:val="24"/>
        </w:rPr>
        <w:t xml:space="preserve">punomoćnik </w:t>
      </w:r>
      <w:r w:rsidRPr="00606800">
        <w:rPr>
          <w:rFonts w:ascii="Times New Roman" w:hAnsi="Times New Roman"/>
          <w:sz w:val="24"/>
          <w:szCs w:val="24"/>
        </w:rPr>
        <w:t>Goran Gložinić</w:t>
      </w:r>
      <w:r w:rsidRPr="00606800" w:rsidR="00606800">
        <w:rPr>
          <w:rFonts w:ascii="Times New Roman" w:hAnsi="Times New Roman"/>
          <w:sz w:val="24"/>
          <w:szCs w:val="24"/>
        </w:rPr>
        <w:t>, u spis predaje specijalnu punomoć</w:t>
      </w:r>
    </w:p>
    <w:p w:rsidRPr="00606800" w:rsidR="009B1D72" w:rsidP="009B1D72" w:rsidRDefault="004747D9">
      <w:pPr>
        <w:numPr>
          <w:ilvl w:val="0"/>
          <w:numId w:val="8"/>
        </w:numPr>
        <w:spacing w:after="0" w:line="240" w:lineRule="auto"/>
        <w:contextualSpacing/>
        <w:jc w:val="both"/>
        <w:rPr>
          <w:rFonts w:ascii="Times New Roman" w:hAnsi="Times New Roman"/>
          <w:sz w:val="24"/>
          <w:szCs w:val="24"/>
        </w:rPr>
      </w:pPr>
      <w:r w:rsidRPr="00606800">
        <w:rPr>
          <w:rFonts w:ascii="Times New Roman" w:hAnsi="Times New Roman"/>
          <w:sz w:val="24"/>
          <w:szCs w:val="24"/>
        </w:rPr>
        <w:t>za Republiku</w:t>
      </w:r>
      <w:r w:rsidRPr="00606800" w:rsidR="009B1D72">
        <w:rPr>
          <w:rFonts w:ascii="Times New Roman" w:hAnsi="Times New Roman"/>
          <w:sz w:val="24"/>
          <w:szCs w:val="24"/>
        </w:rPr>
        <w:t xml:space="preserve"> Hrvatsk</w:t>
      </w:r>
      <w:r w:rsidRPr="00606800">
        <w:rPr>
          <w:rFonts w:ascii="Times New Roman" w:hAnsi="Times New Roman"/>
          <w:sz w:val="24"/>
          <w:szCs w:val="24"/>
        </w:rPr>
        <w:t>u</w:t>
      </w:r>
      <w:r w:rsidRPr="00606800" w:rsidR="009B1D72">
        <w:rPr>
          <w:rFonts w:ascii="Times New Roman" w:hAnsi="Times New Roman"/>
          <w:sz w:val="24"/>
          <w:szCs w:val="24"/>
        </w:rPr>
        <w:t>,</w:t>
      </w:r>
      <w:r w:rsidRPr="00606800" w:rsidR="00490771">
        <w:rPr>
          <w:rFonts w:ascii="Times New Roman" w:hAnsi="Times New Roman"/>
          <w:sz w:val="24"/>
          <w:szCs w:val="24"/>
        </w:rPr>
        <w:t xml:space="preserve"> </w:t>
      </w:r>
      <w:r w:rsidRPr="00606800" w:rsidR="00606800">
        <w:rPr>
          <w:rFonts w:ascii="Times New Roman" w:hAnsi="Times New Roman"/>
          <w:sz w:val="24"/>
          <w:szCs w:val="24"/>
        </w:rPr>
        <w:t>Valentina Lesjak, u spis predaje punomoć</w:t>
      </w:r>
    </w:p>
    <w:p w:rsidRPr="00B30C39" w:rsidR="009B1D72" w:rsidP="009B1D72" w:rsidRDefault="00606800">
      <w:pPr>
        <w:numPr>
          <w:ilvl w:val="0"/>
          <w:numId w:val="8"/>
        </w:numPr>
        <w:spacing w:after="0" w:line="240" w:lineRule="auto"/>
        <w:contextualSpacing/>
        <w:jc w:val="both"/>
        <w:rPr>
          <w:rFonts w:ascii="Times New Roman" w:hAnsi="Times New Roman"/>
          <w:sz w:val="24"/>
          <w:szCs w:val="24"/>
        </w:rPr>
      </w:pPr>
      <w:r>
        <w:rPr>
          <w:rFonts w:ascii="Times New Roman" w:hAnsi="Times New Roman"/>
          <w:sz w:val="24"/>
          <w:szCs w:val="24"/>
        </w:rPr>
        <w:t xml:space="preserve">za vjerovnika </w:t>
      </w:r>
      <w:r w:rsidR="009B1D72">
        <w:rPr>
          <w:rFonts w:ascii="Times New Roman" w:hAnsi="Times New Roman"/>
          <w:sz w:val="24"/>
          <w:szCs w:val="24"/>
        </w:rPr>
        <w:t>Radin-grafika d.o.o.,</w:t>
      </w:r>
      <w:r>
        <w:rPr>
          <w:rFonts w:ascii="Times New Roman" w:hAnsi="Times New Roman"/>
          <w:sz w:val="24"/>
          <w:szCs w:val="24"/>
        </w:rPr>
        <w:t xml:space="preserve"> Renata Bodlović, punomoćnica po zaposlenju</w:t>
      </w:r>
    </w:p>
    <w:p w:rsidRPr="00215021" w:rsidR="009B1D72" w:rsidP="009B1D72" w:rsidRDefault="00606800">
      <w:pPr>
        <w:numPr>
          <w:ilvl w:val="0"/>
          <w:numId w:val="8"/>
        </w:numPr>
        <w:spacing w:after="0" w:line="240" w:lineRule="auto"/>
        <w:contextualSpacing/>
        <w:jc w:val="both"/>
        <w:rPr>
          <w:rFonts w:ascii="Times New Roman" w:hAnsi="Times New Roman"/>
          <w:sz w:val="24"/>
          <w:szCs w:val="24"/>
        </w:rPr>
      </w:pPr>
      <w:r>
        <w:rPr>
          <w:rFonts w:ascii="Times New Roman" w:hAnsi="Times New Roman"/>
          <w:sz w:val="24"/>
          <w:szCs w:val="24"/>
        </w:rPr>
        <w:t xml:space="preserve">za vjerovnika </w:t>
      </w:r>
      <w:r w:rsidRPr="00215021" w:rsidR="009B1D72">
        <w:rPr>
          <w:rFonts w:ascii="Times New Roman" w:hAnsi="Times New Roman"/>
          <w:sz w:val="24"/>
          <w:szCs w:val="24"/>
        </w:rPr>
        <w:t>Velpapir d</w:t>
      </w:r>
      <w:r w:rsidR="00BE6A12">
        <w:rPr>
          <w:rFonts w:ascii="Times New Roman" w:hAnsi="Times New Roman"/>
          <w:sz w:val="24"/>
          <w:szCs w:val="24"/>
        </w:rPr>
        <w:t>.</w:t>
      </w:r>
      <w:r w:rsidRPr="00215021" w:rsidR="009B1D72">
        <w:rPr>
          <w:rFonts w:ascii="Times New Roman" w:hAnsi="Times New Roman"/>
          <w:sz w:val="24"/>
          <w:szCs w:val="24"/>
        </w:rPr>
        <w:t>o.o.</w:t>
      </w:r>
      <w:r>
        <w:rPr>
          <w:rFonts w:ascii="Times New Roman" w:hAnsi="Times New Roman"/>
          <w:sz w:val="24"/>
          <w:szCs w:val="24"/>
        </w:rPr>
        <w:t xml:space="preserve"> prokuristica  Marija Božić i Bojana Tadić, kao punomoćnica direktora Emilijana Božića, u spis predaje punomoć</w:t>
      </w:r>
    </w:p>
    <w:p w:rsidR="00F1768E" w:rsidP="00F1768E" w:rsidRDefault="00F1768E">
      <w:pPr>
        <w:spacing w:after="0" w:line="240" w:lineRule="auto"/>
        <w:jc w:val="both"/>
        <w:rPr>
          <w:rFonts w:ascii="Times New Roman" w:hAnsi="Times New Roman" w:eastAsia="Times New Roman"/>
          <w:sz w:val="24"/>
          <w:szCs w:val="24"/>
          <w:lang w:eastAsia="hr-HR"/>
        </w:rPr>
      </w:pPr>
    </w:p>
    <w:p w:rsidR="00F1768E" w:rsidP="00F1768E" w:rsidRDefault="00F1768E">
      <w:pPr>
        <w:spacing w:after="0" w:line="240" w:lineRule="auto"/>
        <w:jc w:val="both"/>
        <w:rPr>
          <w:rFonts w:ascii="Times New Roman" w:hAnsi="Times New Roman" w:eastAsia="Times New Roman"/>
          <w:sz w:val="24"/>
          <w:szCs w:val="24"/>
          <w:lang w:eastAsia="hr-HR"/>
        </w:rPr>
      </w:pPr>
    </w:p>
    <w:p w:rsidRPr="004747D9" w:rsidR="004747D9" w:rsidP="004747D9" w:rsidRDefault="004747D9">
      <w:pPr>
        <w:spacing w:after="0" w:line="240" w:lineRule="auto"/>
        <w:ind w:firstLine="708"/>
        <w:jc w:val="both"/>
        <w:rPr>
          <w:rFonts w:ascii="Times New Roman" w:hAnsi="Times New Roman" w:eastAsia="Times New Roman"/>
          <w:color w:val="FF0000"/>
          <w:sz w:val="24"/>
          <w:szCs w:val="24"/>
          <w:lang w:eastAsia="hr-HR"/>
        </w:rPr>
      </w:pPr>
      <w:r w:rsidRPr="004747D9">
        <w:rPr>
          <w:rFonts w:ascii="Times New Roman" w:hAnsi="Times New Roman" w:eastAsia="Times New Roman"/>
          <w:sz w:val="24"/>
          <w:szCs w:val="24"/>
          <w:lang w:eastAsia="hr-HR"/>
        </w:rPr>
        <w:t xml:space="preserve">Današnja </w:t>
      </w:r>
      <w:r>
        <w:rPr>
          <w:rFonts w:ascii="Times New Roman" w:hAnsi="Times New Roman" w:eastAsia="Times New Roman"/>
          <w:sz w:val="24"/>
          <w:szCs w:val="24"/>
          <w:lang w:eastAsia="hr-HR"/>
        </w:rPr>
        <w:t>prva sjednica Odbora</w:t>
      </w:r>
      <w:r w:rsidRPr="004747D9">
        <w:rPr>
          <w:rFonts w:ascii="Times New Roman" w:hAnsi="Times New Roman" w:eastAsia="Times New Roman"/>
          <w:sz w:val="24"/>
          <w:szCs w:val="24"/>
          <w:lang w:eastAsia="hr-HR"/>
        </w:rPr>
        <w:t xml:space="preserve"> vjerovnika sazvana je rješenjem ovoga suda od 30. rujna 2019., poslovni broj St-466/2018-8</w:t>
      </w:r>
      <w:r>
        <w:rPr>
          <w:rFonts w:ascii="Times New Roman" w:hAnsi="Times New Roman" w:eastAsia="Times New Roman"/>
          <w:sz w:val="24"/>
          <w:szCs w:val="24"/>
          <w:lang w:eastAsia="hr-HR"/>
        </w:rPr>
        <w:t>5</w:t>
      </w:r>
      <w:r w:rsidRPr="004747D9">
        <w:rPr>
          <w:rFonts w:ascii="Times New Roman" w:hAnsi="Times New Roman" w:eastAsia="Times New Roman"/>
          <w:sz w:val="24"/>
          <w:szCs w:val="24"/>
          <w:lang w:eastAsia="hr-HR"/>
        </w:rPr>
        <w:t xml:space="preserve"> te </w:t>
      </w:r>
      <w:r w:rsidR="00665E6A">
        <w:rPr>
          <w:rFonts w:ascii="Times New Roman" w:hAnsi="Times New Roman" w:eastAsia="Times New Roman"/>
          <w:sz w:val="24"/>
          <w:szCs w:val="24"/>
          <w:lang w:eastAsia="hr-HR"/>
        </w:rPr>
        <w:t xml:space="preserve">je poziv </w:t>
      </w:r>
      <w:r w:rsidRPr="004747D9">
        <w:rPr>
          <w:rFonts w:ascii="Times New Roman" w:hAnsi="Times New Roman" w:eastAsia="Times New Roman"/>
          <w:sz w:val="24"/>
          <w:szCs w:val="24"/>
          <w:lang w:eastAsia="hr-HR"/>
        </w:rPr>
        <w:t>objavljen na e-Oglasnoj ploči suda 30. rujna 2019. sa sljedećim dnevnim redom:</w:t>
      </w:r>
    </w:p>
    <w:p w:rsidRPr="00F1768E" w:rsidR="00F1768E" w:rsidP="00F1768E" w:rsidRDefault="00F1768E">
      <w:pPr>
        <w:spacing w:after="0" w:line="240" w:lineRule="auto"/>
        <w:jc w:val="both"/>
        <w:rPr>
          <w:rFonts w:ascii="Times New Roman" w:hAnsi="Times New Roman" w:eastAsia="Times New Roman"/>
          <w:sz w:val="24"/>
          <w:szCs w:val="24"/>
          <w:lang w:eastAsia="hr-HR"/>
        </w:rPr>
      </w:pPr>
    </w:p>
    <w:p w:rsidR="004747D9" w:rsidP="004747D9" w:rsidRDefault="004747D9">
      <w:pPr>
        <w:numPr>
          <w:ilvl w:val="0"/>
          <w:numId w:val="11"/>
        </w:numPr>
        <w:spacing w:after="0" w:line="240" w:lineRule="auto"/>
        <w:jc w:val="both"/>
        <w:rPr>
          <w:rFonts w:ascii="Times New Roman" w:hAnsi="Times New Roman" w:eastAsia="Times New Roman"/>
          <w:sz w:val="24"/>
          <w:szCs w:val="24"/>
          <w:lang w:eastAsia="hr-HR"/>
        </w:rPr>
      </w:pPr>
      <w:r w:rsidRPr="004747D9">
        <w:rPr>
          <w:rFonts w:ascii="Times New Roman" w:hAnsi="Times New Roman" w:eastAsia="Times New Roman"/>
          <w:sz w:val="24"/>
          <w:szCs w:val="24"/>
          <w:lang w:eastAsia="hr-HR"/>
        </w:rPr>
        <w:t>Izbor predsjednika Odbora vjerovnika</w:t>
      </w:r>
    </w:p>
    <w:p w:rsidR="00606800" w:rsidP="00606800" w:rsidRDefault="00606800">
      <w:pPr>
        <w:spacing w:after="0" w:line="240" w:lineRule="auto"/>
        <w:jc w:val="both"/>
        <w:rPr>
          <w:rFonts w:ascii="Times New Roman" w:hAnsi="Times New Roman" w:eastAsia="Times New Roman"/>
          <w:sz w:val="24"/>
          <w:szCs w:val="24"/>
          <w:lang w:eastAsia="hr-HR"/>
        </w:rPr>
      </w:pPr>
    </w:p>
    <w:p w:rsidR="00606800" w:rsidP="00606800" w:rsidRDefault="00606800">
      <w:pPr>
        <w:spacing w:after="0" w:line="240" w:lineRule="auto"/>
        <w:jc w:val="both"/>
        <w:rPr>
          <w:rFonts w:ascii="Times New Roman" w:hAnsi="Times New Roman" w:eastAsia="Times New Roman"/>
          <w:sz w:val="24"/>
          <w:szCs w:val="24"/>
          <w:lang w:eastAsia="hr-HR"/>
        </w:rPr>
      </w:pPr>
    </w:p>
    <w:p w:rsidR="00606800" w:rsidP="00606800" w:rsidRDefault="00606800">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00707983">
        <w:rPr>
          <w:rFonts w:ascii="Times New Roman" w:hAnsi="Times New Roman" w:eastAsia="Times New Roman"/>
          <w:sz w:val="24"/>
          <w:szCs w:val="24"/>
          <w:lang w:eastAsia="hr-HR"/>
        </w:rPr>
        <w:t xml:space="preserve">Prisutni predlažu da se za predsjednika Odbora vjerovnika imenuje punomoćnik Erste &amp; Steiermärkische bank d.d. Goran Gložinić. </w:t>
      </w:r>
    </w:p>
    <w:p w:rsidR="00707983" w:rsidP="00606800" w:rsidRDefault="00707983">
      <w:pPr>
        <w:spacing w:after="0" w:line="240" w:lineRule="auto"/>
        <w:jc w:val="both"/>
        <w:rPr>
          <w:rFonts w:ascii="Times New Roman" w:hAnsi="Times New Roman" w:eastAsia="Times New Roman"/>
          <w:sz w:val="24"/>
          <w:szCs w:val="24"/>
          <w:lang w:eastAsia="hr-HR"/>
        </w:rPr>
      </w:pPr>
    </w:p>
    <w:p w:rsidR="00707983" w:rsidP="00606800" w:rsidRDefault="0070798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Utvrđuje se da svi prisutni članovi glasaju ZA odluku prema kojoj se za predsjednika Odbora vjerovnika imenuje Goran Gložinić kao punomoćnik Erste &amp; Steiermärkische bank d.d. </w:t>
      </w:r>
    </w:p>
    <w:p w:rsidR="00707983" w:rsidP="00606800" w:rsidRDefault="00707983">
      <w:pPr>
        <w:spacing w:after="0" w:line="240" w:lineRule="auto"/>
        <w:jc w:val="both"/>
        <w:rPr>
          <w:rFonts w:ascii="Times New Roman" w:hAnsi="Times New Roman" w:eastAsia="Times New Roman"/>
          <w:sz w:val="24"/>
          <w:szCs w:val="24"/>
          <w:lang w:eastAsia="hr-HR"/>
        </w:rPr>
      </w:pPr>
    </w:p>
    <w:p w:rsidR="00707983" w:rsidP="00606800" w:rsidRDefault="0070798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Sud donosi</w:t>
      </w:r>
    </w:p>
    <w:p w:rsidR="00707983" w:rsidP="00606800" w:rsidRDefault="00707983">
      <w:pPr>
        <w:spacing w:after="0" w:line="240" w:lineRule="auto"/>
        <w:jc w:val="both"/>
        <w:rPr>
          <w:rFonts w:ascii="Times New Roman" w:hAnsi="Times New Roman" w:eastAsia="Times New Roman"/>
          <w:sz w:val="24"/>
          <w:szCs w:val="24"/>
          <w:lang w:eastAsia="hr-HR"/>
        </w:rPr>
      </w:pPr>
    </w:p>
    <w:p w:rsidR="00707983" w:rsidP="00707983" w:rsidRDefault="00707983">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707983" w:rsidP="00606800" w:rsidRDefault="00707983">
      <w:pPr>
        <w:spacing w:after="0" w:line="240" w:lineRule="auto"/>
        <w:jc w:val="both"/>
        <w:rPr>
          <w:rFonts w:ascii="Times New Roman" w:hAnsi="Times New Roman" w:eastAsia="Times New Roman"/>
          <w:sz w:val="24"/>
          <w:szCs w:val="24"/>
          <w:lang w:eastAsia="hr-HR"/>
        </w:rPr>
      </w:pPr>
    </w:p>
    <w:p w:rsidRPr="004747D9" w:rsidR="00707983" w:rsidP="00606800" w:rsidRDefault="0070798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Utvrđuje se da će funkciju predsjednika Odbora vjerovnika obavljati </w:t>
      </w:r>
      <w:r w:rsidRPr="00707983">
        <w:rPr>
          <w:rFonts w:ascii="Times New Roman" w:hAnsi="Times New Roman" w:eastAsia="Times New Roman"/>
          <w:sz w:val="24"/>
          <w:szCs w:val="24"/>
          <w:lang w:eastAsia="hr-HR"/>
        </w:rPr>
        <w:t>Goran Gložinić kao punomoćnik Erste &amp; Steiermärkische bank d.d.</w:t>
      </w:r>
    </w:p>
    <w:p w:rsidR="00E748D5" w:rsidP="006D2A83" w:rsidRDefault="00C70CA5">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Utvrđuje se da su članovi Odbora vjerovnika raspravljali o načinu unovčenja stečajne mase. Prisutna stečajna upraviteljica upoznala je članove Odbora vjerovnika sa prednostima i nedostacima skupne odnosno pojedinačne prodaje dijelova stečajne mase.</w:t>
      </w:r>
    </w:p>
    <w:p w:rsidR="00E748D5" w:rsidP="006D2A83" w:rsidRDefault="00E748D5">
      <w:pPr>
        <w:spacing w:after="0" w:line="240" w:lineRule="auto"/>
        <w:ind w:firstLine="708"/>
        <w:jc w:val="both"/>
        <w:rPr>
          <w:rFonts w:ascii="Times New Roman" w:hAnsi="Times New Roman"/>
          <w:sz w:val="24"/>
          <w:szCs w:val="24"/>
        </w:rPr>
      </w:pPr>
    </w:p>
    <w:p w:rsidR="00E748D5" w:rsidP="006D2A83" w:rsidRDefault="00E748D5">
      <w:pPr>
        <w:spacing w:after="0" w:line="240" w:lineRule="auto"/>
        <w:ind w:firstLine="708"/>
        <w:jc w:val="both"/>
        <w:rPr>
          <w:rFonts w:ascii="Times New Roman" w:hAnsi="Times New Roman"/>
          <w:sz w:val="24"/>
          <w:szCs w:val="24"/>
        </w:rPr>
      </w:pPr>
    </w:p>
    <w:p w:rsidR="00746FF4" w:rsidP="006D2A83" w:rsidRDefault="00746FF4">
      <w:pPr>
        <w:spacing w:after="0" w:line="240" w:lineRule="auto"/>
        <w:ind w:firstLine="708"/>
        <w:jc w:val="both"/>
        <w:rPr>
          <w:rFonts w:ascii="Times New Roman" w:hAnsi="Times New Roman"/>
          <w:sz w:val="24"/>
          <w:szCs w:val="24"/>
        </w:rPr>
      </w:pPr>
    </w:p>
    <w:p w:rsidRPr="006D2A83" w:rsidR="006D2A83" w:rsidP="006D2A83" w:rsidRDefault="006D2A83">
      <w:pPr>
        <w:spacing w:after="0" w:line="240" w:lineRule="auto"/>
        <w:jc w:val="center"/>
        <w:rPr>
          <w:rFonts w:ascii="Times New Roman" w:hAnsi="Times New Roman"/>
          <w:sz w:val="24"/>
          <w:szCs w:val="24"/>
        </w:rPr>
      </w:pPr>
      <w:r w:rsidRPr="006D2A83">
        <w:rPr>
          <w:rFonts w:ascii="Times New Roman" w:hAnsi="Times New Roman"/>
          <w:sz w:val="24"/>
          <w:szCs w:val="24"/>
        </w:rPr>
        <w:t xml:space="preserve">Dovršeno u </w:t>
      </w:r>
      <w:r w:rsidR="007A395E">
        <w:rPr>
          <w:rFonts w:ascii="Times New Roman" w:hAnsi="Times New Roman"/>
          <w:sz w:val="24"/>
          <w:szCs w:val="24"/>
        </w:rPr>
        <w:t>8</w:t>
      </w:r>
      <w:r w:rsidRPr="006D2A83">
        <w:rPr>
          <w:rFonts w:ascii="Times New Roman" w:hAnsi="Times New Roman"/>
          <w:sz w:val="24"/>
          <w:szCs w:val="24"/>
        </w:rPr>
        <w:t>:</w:t>
      </w:r>
      <w:r w:rsidR="00B03670">
        <w:rPr>
          <w:rFonts w:ascii="Times New Roman" w:hAnsi="Times New Roman"/>
          <w:sz w:val="24"/>
          <w:szCs w:val="24"/>
        </w:rPr>
        <w:t>52</w:t>
      </w:r>
      <w:r w:rsidRPr="006D2A83">
        <w:rPr>
          <w:rFonts w:ascii="Times New Roman" w:hAnsi="Times New Roman"/>
          <w:sz w:val="24"/>
          <w:szCs w:val="24"/>
        </w:rPr>
        <w:t xml:space="preserve"> sati.</w:t>
      </w:r>
    </w:p>
    <w:p w:rsidRPr="006D2A83" w:rsidR="006D2A83" w:rsidP="006D2A83" w:rsidRDefault="006D2A83">
      <w:pPr>
        <w:spacing w:after="0" w:line="240" w:lineRule="auto"/>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tbl>
      <w:tblPr>
        <w:tblW w:w="0" w:type="auto"/>
        <w:tblLook w:firstRow="1" w:lastRow="0" w:firstColumn="1" w:lastColumn="0" w:noHBand="0" w:noVBand="1" w:val="04A0"/>
      </w:tblPr>
      <w:tblGrid>
        <w:gridCol w:w="3095"/>
        <w:gridCol w:w="1549"/>
        <w:gridCol w:w="4642"/>
      </w:tblGrid>
      <w:tr w:rsidRPr="006D2A83" w:rsidR="006D2A83" w:rsidTr="002E35C5">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p>
        </w:tc>
        <w:tc>
          <w:tcPr>
            <w:tcW w:w="1549"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w:t>
            </w: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w:t>
            </w:r>
          </w:p>
          <w:p w:rsidR="006D2A83" w:rsidP="00AC1AF6" w:rsidRDefault="006D2A83">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623525" w:rsidP="00AC1AF6" w:rsidRDefault="00623525">
            <w:pPr>
              <w:spacing w:after="0" w:line="240" w:lineRule="auto"/>
              <w:jc w:val="both"/>
              <w:rPr>
                <w:rFonts w:ascii="Times New Roman" w:hAnsi="Times New Roman" w:eastAsia="Times New Roman"/>
                <w:sz w:val="24"/>
                <w:szCs w:val="24"/>
                <w:lang w:eastAsia="hr-HR"/>
              </w:rPr>
            </w:pP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Zapisničar:</w:t>
            </w:r>
          </w:p>
        </w:tc>
        <w:tc>
          <w:tcPr>
            <w:tcW w:w="4642" w:type="dxa"/>
            <w:shd w:val="clear" w:color="auto" w:fill="auto"/>
          </w:tcPr>
          <w:p w:rsidRPr="006D2A83" w:rsidR="006D2A83" w:rsidP="00AC1AF6" w:rsidRDefault="006D2A83">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Sudionici:</w:t>
            </w:r>
          </w:p>
          <w:p w:rsidRPr="006D2A83" w:rsidR="006D2A83" w:rsidP="00AC1AF6" w:rsidRDefault="006D2A83">
            <w:pPr>
              <w:spacing w:after="0" w:line="240" w:lineRule="auto"/>
              <w:rPr>
                <w:rFonts w:ascii="Times New Roman" w:hAnsi="Times New Roman" w:eastAsia="Times New Roman"/>
                <w:sz w:val="24"/>
                <w:szCs w:val="24"/>
                <w:lang w:eastAsia="hr-HR"/>
              </w:rPr>
            </w:pPr>
          </w:p>
          <w:p w:rsidR="002E35C5" w:rsidP="002E35C5" w:rsidRDefault="002E35C5">
            <w:pPr>
              <w:pStyle w:val="Odlomakpopisa"/>
              <w:widowControl w:val="false"/>
              <w:numPr>
                <w:ilvl w:val="0"/>
                <w:numId w:val="8"/>
              </w:numPr>
              <w:spacing w:after="0" w:line="240" w:lineRule="auto"/>
              <w:jc w:val="both"/>
              <w:rPr>
                <w:rFonts w:ascii="Times New Roman" w:hAnsi="Times New Roman" w:eastAsia="Times New Roman"/>
                <w:snapToGrid w:val="false"/>
                <w:sz w:val="24"/>
                <w:szCs w:val="24"/>
              </w:rPr>
            </w:pPr>
            <w:r w:rsidRPr="00606800">
              <w:rPr>
                <w:rFonts w:ascii="Times New Roman" w:hAnsi="Times New Roman" w:eastAsia="Times New Roman"/>
                <w:snapToGrid w:val="false"/>
                <w:sz w:val="24"/>
                <w:szCs w:val="24"/>
              </w:rPr>
              <w:t>za stečajnog dužnika:  stečajna upraviteljica Nevenka Golubić</w:t>
            </w:r>
          </w:p>
          <w:p w:rsidR="002E35C5" w:rsidP="002E35C5" w:rsidRDefault="002E35C5">
            <w:pPr>
              <w:pStyle w:val="Odlomakpopisa"/>
              <w:widowControl w:val="false"/>
              <w:spacing w:after="0" w:line="240" w:lineRule="auto"/>
              <w:jc w:val="both"/>
              <w:rPr>
                <w:rFonts w:ascii="Times New Roman" w:hAnsi="Times New Roman" w:eastAsia="Times New Roman"/>
                <w:snapToGrid w:val="false"/>
                <w:sz w:val="24"/>
                <w:szCs w:val="24"/>
              </w:rPr>
            </w:pPr>
          </w:p>
          <w:p w:rsidR="002E35C5" w:rsidP="002E35C5" w:rsidRDefault="002E35C5">
            <w:pPr>
              <w:pStyle w:val="Odlomakpopisa"/>
              <w:widowControl w:val="false"/>
              <w:spacing w:after="0" w:line="240" w:lineRule="auto"/>
              <w:jc w:val="both"/>
              <w:rPr>
                <w:rFonts w:ascii="Times New Roman" w:hAnsi="Times New Roman" w:eastAsia="Times New Roman"/>
                <w:snapToGrid w:val="false"/>
                <w:sz w:val="24"/>
                <w:szCs w:val="24"/>
              </w:rPr>
            </w:pPr>
          </w:p>
          <w:p w:rsidRPr="00606800" w:rsidR="002E35C5" w:rsidP="002E35C5" w:rsidRDefault="002E35C5">
            <w:pPr>
              <w:pStyle w:val="Odlomakpopisa"/>
              <w:widowControl w:val="false"/>
              <w:spacing w:after="0" w:line="240" w:lineRule="auto"/>
              <w:jc w:val="both"/>
              <w:rPr>
                <w:rFonts w:ascii="Times New Roman" w:hAnsi="Times New Roman" w:eastAsia="Times New Roman"/>
                <w:snapToGrid w:val="false"/>
                <w:sz w:val="24"/>
                <w:szCs w:val="24"/>
              </w:rPr>
            </w:pPr>
          </w:p>
          <w:p w:rsidR="002E35C5" w:rsidP="002E35C5" w:rsidRDefault="002E35C5">
            <w:pPr>
              <w:numPr>
                <w:ilvl w:val="0"/>
                <w:numId w:val="8"/>
              </w:numPr>
              <w:spacing w:after="0" w:line="240" w:lineRule="auto"/>
              <w:contextualSpacing/>
              <w:jc w:val="both"/>
              <w:rPr>
                <w:rFonts w:ascii="Times New Roman" w:hAnsi="Times New Roman"/>
                <w:sz w:val="24"/>
                <w:szCs w:val="24"/>
              </w:rPr>
            </w:pPr>
            <w:r w:rsidRPr="00606800">
              <w:rPr>
                <w:rFonts w:ascii="Times New Roman" w:hAnsi="Times New Roman"/>
                <w:sz w:val="24"/>
                <w:szCs w:val="24"/>
              </w:rPr>
              <w:t>Mateja Mikić kao predstavnica Sindikata grafičke i n</w:t>
            </w:r>
            <w:r>
              <w:rPr>
                <w:rFonts w:ascii="Times New Roman" w:hAnsi="Times New Roman"/>
                <w:sz w:val="24"/>
                <w:szCs w:val="24"/>
              </w:rPr>
              <w:t>akladničke djelatnosti Hrvatske</w:t>
            </w:r>
          </w:p>
          <w:p w:rsidR="002E35C5" w:rsidP="002E35C5" w:rsidRDefault="002E35C5">
            <w:pPr>
              <w:spacing w:after="0" w:line="240" w:lineRule="auto"/>
              <w:ind w:left="720"/>
              <w:contextualSpacing/>
              <w:jc w:val="both"/>
              <w:rPr>
                <w:rFonts w:ascii="Times New Roman" w:hAnsi="Times New Roman"/>
                <w:sz w:val="24"/>
                <w:szCs w:val="24"/>
              </w:rPr>
            </w:pPr>
          </w:p>
          <w:p w:rsidR="002E35C5" w:rsidP="002E35C5" w:rsidRDefault="002E35C5">
            <w:pPr>
              <w:spacing w:after="0" w:line="240" w:lineRule="auto"/>
              <w:ind w:left="720"/>
              <w:contextualSpacing/>
              <w:jc w:val="both"/>
              <w:rPr>
                <w:rFonts w:ascii="Times New Roman" w:hAnsi="Times New Roman"/>
                <w:sz w:val="24"/>
                <w:szCs w:val="24"/>
              </w:rPr>
            </w:pPr>
          </w:p>
          <w:p w:rsidRPr="00606800" w:rsidR="002E35C5" w:rsidP="002E35C5" w:rsidRDefault="002E35C5">
            <w:pPr>
              <w:spacing w:after="0" w:line="240" w:lineRule="auto"/>
              <w:ind w:left="720"/>
              <w:contextualSpacing/>
              <w:jc w:val="both"/>
              <w:rPr>
                <w:rFonts w:ascii="Times New Roman" w:hAnsi="Times New Roman"/>
                <w:sz w:val="24"/>
                <w:szCs w:val="24"/>
              </w:rPr>
            </w:pPr>
          </w:p>
          <w:p w:rsidR="002E35C5" w:rsidP="002E35C5" w:rsidRDefault="002E35C5">
            <w:pPr>
              <w:numPr>
                <w:ilvl w:val="0"/>
                <w:numId w:val="8"/>
              </w:numPr>
              <w:spacing w:after="0" w:line="240" w:lineRule="auto"/>
              <w:contextualSpacing/>
              <w:jc w:val="both"/>
              <w:rPr>
                <w:rFonts w:ascii="Times New Roman" w:hAnsi="Times New Roman"/>
                <w:sz w:val="24"/>
                <w:szCs w:val="24"/>
              </w:rPr>
            </w:pPr>
            <w:r w:rsidRPr="002E35C5">
              <w:rPr>
                <w:rFonts w:ascii="Times New Roman" w:hAnsi="Times New Roman"/>
                <w:sz w:val="24"/>
                <w:szCs w:val="24"/>
              </w:rPr>
              <w:t xml:space="preserve">za vjerovnika Erste &amp; Steiermärkische bank d.d., punomoćnik Goran Gložinić, </w:t>
            </w:r>
          </w:p>
          <w:p w:rsidR="002E35C5" w:rsidP="002E35C5" w:rsidRDefault="002E35C5">
            <w:pPr>
              <w:spacing w:after="0" w:line="240" w:lineRule="auto"/>
              <w:contextualSpacing/>
              <w:jc w:val="both"/>
              <w:rPr>
                <w:rFonts w:ascii="Times New Roman" w:hAnsi="Times New Roman"/>
                <w:sz w:val="24"/>
                <w:szCs w:val="24"/>
              </w:rPr>
            </w:pPr>
          </w:p>
          <w:p w:rsidR="002E35C5" w:rsidP="002E35C5" w:rsidRDefault="002E35C5">
            <w:pPr>
              <w:spacing w:after="0" w:line="240" w:lineRule="auto"/>
              <w:contextualSpacing/>
              <w:jc w:val="both"/>
              <w:rPr>
                <w:rFonts w:ascii="Times New Roman" w:hAnsi="Times New Roman"/>
                <w:sz w:val="24"/>
                <w:szCs w:val="24"/>
              </w:rPr>
            </w:pPr>
          </w:p>
          <w:p w:rsidRPr="002E35C5" w:rsidR="002E35C5" w:rsidP="002E35C5" w:rsidRDefault="002E35C5">
            <w:pPr>
              <w:spacing w:after="0" w:line="240" w:lineRule="auto"/>
              <w:contextualSpacing/>
              <w:jc w:val="both"/>
              <w:rPr>
                <w:rFonts w:ascii="Times New Roman" w:hAnsi="Times New Roman"/>
                <w:sz w:val="24"/>
                <w:szCs w:val="24"/>
              </w:rPr>
            </w:pPr>
          </w:p>
          <w:p w:rsidR="002E35C5" w:rsidP="002E35C5" w:rsidRDefault="002E35C5">
            <w:pPr>
              <w:numPr>
                <w:ilvl w:val="0"/>
                <w:numId w:val="8"/>
              </w:numPr>
              <w:spacing w:after="0" w:line="240" w:lineRule="auto"/>
              <w:contextualSpacing/>
              <w:jc w:val="both"/>
              <w:rPr>
                <w:rFonts w:ascii="Times New Roman" w:hAnsi="Times New Roman"/>
                <w:sz w:val="24"/>
                <w:szCs w:val="24"/>
              </w:rPr>
            </w:pPr>
            <w:r w:rsidRPr="00606800">
              <w:rPr>
                <w:rFonts w:ascii="Times New Roman" w:hAnsi="Times New Roman"/>
                <w:sz w:val="24"/>
                <w:szCs w:val="24"/>
              </w:rPr>
              <w:t>za Republiku Hrvatsku, Valentina Lesjak</w:t>
            </w:r>
          </w:p>
          <w:p w:rsidR="002E35C5" w:rsidP="002E35C5" w:rsidRDefault="002E35C5">
            <w:pPr>
              <w:spacing w:after="0" w:line="240" w:lineRule="auto"/>
              <w:ind w:left="720"/>
              <w:contextualSpacing/>
              <w:jc w:val="both"/>
              <w:rPr>
                <w:rFonts w:ascii="Times New Roman" w:hAnsi="Times New Roman"/>
                <w:sz w:val="24"/>
                <w:szCs w:val="24"/>
              </w:rPr>
            </w:pPr>
          </w:p>
          <w:p w:rsidR="002E35C5" w:rsidP="002E35C5" w:rsidRDefault="002E35C5">
            <w:pPr>
              <w:spacing w:after="0" w:line="240" w:lineRule="auto"/>
              <w:ind w:left="720"/>
              <w:contextualSpacing/>
              <w:jc w:val="both"/>
              <w:rPr>
                <w:rFonts w:ascii="Times New Roman" w:hAnsi="Times New Roman"/>
                <w:sz w:val="24"/>
                <w:szCs w:val="24"/>
              </w:rPr>
            </w:pPr>
          </w:p>
          <w:p w:rsidRPr="00606800" w:rsidR="002E35C5" w:rsidP="002E35C5" w:rsidRDefault="002E35C5">
            <w:pPr>
              <w:spacing w:after="0" w:line="240" w:lineRule="auto"/>
              <w:ind w:left="720"/>
              <w:contextualSpacing/>
              <w:jc w:val="both"/>
              <w:rPr>
                <w:rFonts w:ascii="Times New Roman" w:hAnsi="Times New Roman"/>
                <w:sz w:val="24"/>
                <w:szCs w:val="24"/>
              </w:rPr>
            </w:pPr>
          </w:p>
          <w:p w:rsidR="002E35C5" w:rsidP="002E35C5" w:rsidRDefault="002E35C5">
            <w:pPr>
              <w:numPr>
                <w:ilvl w:val="0"/>
                <w:numId w:val="8"/>
              </w:numPr>
              <w:spacing w:after="0" w:line="240" w:lineRule="auto"/>
              <w:contextualSpacing/>
              <w:jc w:val="both"/>
              <w:rPr>
                <w:rFonts w:ascii="Times New Roman" w:hAnsi="Times New Roman"/>
                <w:sz w:val="24"/>
                <w:szCs w:val="24"/>
              </w:rPr>
            </w:pPr>
            <w:r w:rsidRPr="002E35C5">
              <w:rPr>
                <w:rFonts w:ascii="Times New Roman" w:hAnsi="Times New Roman"/>
                <w:sz w:val="24"/>
                <w:szCs w:val="24"/>
              </w:rPr>
              <w:t>za vjerovnika Radin-grafika d.o.o., Renata Bodlović</w:t>
            </w:r>
          </w:p>
          <w:p w:rsidR="002E35C5" w:rsidP="002E35C5" w:rsidRDefault="002E35C5">
            <w:pPr>
              <w:spacing w:after="0" w:line="240" w:lineRule="auto"/>
              <w:contextualSpacing/>
              <w:jc w:val="both"/>
              <w:rPr>
                <w:rFonts w:ascii="Times New Roman" w:hAnsi="Times New Roman"/>
                <w:sz w:val="24"/>
                <w:szCs w:val="24"/>
              </w:rPr>
            </w:pPr>
          </w:p>
          <w:p w:rsidR="002E35C5" w:rsidP="002E35C5" w:rsidRDefault="002E35C5">
            <w:pPr>
              <w:spacing w:after="0" w:line="240" w:lineRule="auto"/>
              <w:contextualSpacing/>
              <w:jc w:val="both"/>
              <w:rPr>
                <w:rFonts w:ascii="Times New Roman" w:hAnsi="Times New Roman"/>
                <w:sz w:val="24"/>
                <w:szCs w:val="24"/>
              </w:rPr>
            </w:pPr>
          </w:p>
          <w:p w:rsidRPr="002E35C5" w:rsidR="002E35C5" w:rsidP="002E35C5" w:rsidRDefault="002E35C5">
            <w:pPr>
              <w:spacing w:after="0" w:line="240" w:lineRule="auto"/>
              <w:contextualSpacing/>
              <w:jc w:val="both"/>
              <w:rPr>
                <w:rFonts w:ascii="Times New Roman" w:hAnsi="Times New Roman"/>
                <w:sz w:val="24"/>
                <w:szCs w:val="24"/>
              </w:rPr>
            </w:pPr>
          </w:p>
          <w:p w:rsidRPr="002E35C5" w:rsidR="006D2A83" w:rsidP="002E35C5" w:rsidRDefault="002E35C5">
            <w:pPr>
              <w:numPr>
                <w:ilvl w:val="0"/>
                <w:numId w:val="8"/>
              </w:numPr>
              <w:spacing w:after="0" w:line="240" w:lineRule="auto"/>
              <w:contextualSpacing/>
              <w:jc w:val="both"/>
              <w:rPr>
                <w:rFonts w:ascii="Times New Roman" w:hAnsi="Times New Roman" w:eastAsia="Times New Roman"/>
                <w:sz w:val="24"/>
                <w:szCs w:val="24"/>
                <w:lang w:eastAsia="hr-HR"/>
              </w:rPr>
            </w:pPr>
            <w:r w:rsidRPr="002E35C5">
              <w:rPr>
                <w:rFonts w:ascii="Times New Roman" w:hAnsi="Times New Roman"/>
                <w:sz w:val="24"/>
                <w:szCs w:val="24"/>
              </w:rPr>
              <w:t xml:space="preserve">za vjerovnika Velpapir d.o.o. prokuristica  Marija Božić </w:t>
            </w:r>
            <w:r>
              <w:rPr>
                <w:rFonts w:ascii="Times New Roman" w:hAnsi="Times New Roman"/>
                <w:sz w:val="24"/>
                <w:szCs w:val="24"/>
              </w:rPr>
              <w:t>i Bojana Tadić</w:t>
            </w:r>
          </w:p>
          <w:p w:rsidRPr="002E35C5" w:rsidR="002E35C5" w:rsidP="002E35C5" w:rsidRDefault="002E35C5">
            <w:pPr>
              <w:spacing w:after="0" w:line="240" w:lineRule="auto"/>
              <w:ind w:left="720"/>
              <w:contextualSpacing/>
              <w:jc w:val="both"/>
              <w:rPr>
                <w:rFonts w:ascii="Times New Roman" w:hAnsi="Times New Roman" w:eastAsia="Times New Roman"/>
                <w:sz w:val="24"/>
                <w:szCs w:val="24"/>
                <w:lang w:eastAsia="hr-HR"/>
              </w:rPr>
            </w:pPr>
          </w:p>
          <w:p w:rsidRPr="002E35C5" w:rsidR="002E35C5" w:rsidP="002E35C5" w:rsidRDefault="002E35C5">
            <w:pPr>
              <w:spacing w:after="0" w:line="240" w:lineRule="auto"/>
              <w:contextualSpacing/>
              <w:jc w:val="both"/>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tc>
      </w:tr>
    </w:tbl>
    <w:p w:rsidRPr="006D2A83" w:rsidR="006D2A83" w:rsidP="006D2A83" w:rsidRDefault="006D2A83">
      <w:pPr>
        <w:spacing w:after="0" w:line="240" w:lineRule="auto"/>
        <w:ind w:left="2832" w:firstLine="708"/>
        <w:rPr>
          <w:rFonts w:ascii="Times New Roman" w:hAnsi="Times New Roman"/>
          <w:sz w:val="24"/>
          <w:szCs w:val="24"/>
        </w:rPr>
      </w:pPr>
      <w:r w:rsidRPr="006D2A83">
        <w:rPr>
          <w:rFonts w:ascii="Times New Roman" w:hAnsi="Times New Roman"/>
          <w:sz w:val="24"/>
          <w:szCs w:val="24"/>
        </w:rPr>
        <w:t xml:space="preserve">    </w:t>
      </w:r>
    </w:p>
    <w:sectPr w:rsidRPr="006D2A83" w:rsidR="006D2A83"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B5680" w:rsidP="00501147" w:rsidRDefault="005B5680">
      <w:pPr>
        <w:spacing w:after="0" w:line="240" w:lineRule="auto"/>
      </w:pPr>
      <w:r>
        <w:separator/>
      </w:r>
    </w:p>
  </w:endnote>
  <w:endnote w:type="continuationSeparator" w:id="0">
    <w:p w:rsidR="005B5680" w:rsidP="00501147" w:rsidRDefault="005B5680">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B5680" w:rsidP="00501147" w:rsidRDefault="005B5680">
      <w:pPr>
        <w:spacing w:after="0" w:line="240" w:lineRule="auto"/>
      </w:pPr>
      <w:r>
        <w:separator/>
      </w:r>
    </w:p>
  </w:footnote>
  <w:footnote w:type="continuationSeparator" w:id="0">
    <w:p w:rsidR="005B5680" w:rsidP="00501147" w:rsidRDefault="005B5680">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7E244D">
      <w:rPr>
        <w:rFonts w:ascii="Times New Roman" w:hAnsi="Times New Roman"/>
        <w:noProof/>
        <w:sz w:val="24"/>
        <w:szCs w:val="24"/>
      </w:rPr>
      <w:t>Poslovni broj: 10 St-466/2018-88</w:t>
    </w:r>
    <w:r w:rsidRPr="00F26311">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7E244D">
      <w:rPr>
        <w:rFonts w:ascii="Times New Roman" w:hAnsi="Times New Roman"/>
        <w:noProof/>
        <w:sz w:val="24"/>
        <w:szCs w:val="24"/>
      </w:rPr>
      <w:t>2</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4D2B6C"/>
    <w:multiLevelType w:val="hybridMultilevel"/>
    <w:tmpl w:val="D95AD1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4C12823"/>
    <w:multiLevelType w:val="hybridMultilevel"/>
    <w:tmpl w:val="211A505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5">
    <w:nsid w:val="46710DD5"/>
    <w:multiLevelType w:val="hybridMultilevel"/>
    <w:tmpl w:val="9BAA389E"/>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17D21B2"/>
    <w:multiLevelType w:val="hybridMultilevel"/>
    <w:tmpl w:val="6A3E4DE2"/>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10"/>
  </w:num>
  <w:num w:numId="4">
    <w:abstractNumId w:val="4"/>
  </w:num>
  <w:num w:numId="5">
    <w:abstractNumId w:val="7"/>
  </w:num>
  <w:num w:numId="6">
    <w:abstractNumId w:val="8"/>
  </w:num>
  <w:num w:numId="7">
    <w:abstractNumId w:val="1"/>
  </w:num>
  <w:num w:numId="8">
    <w:abstractNumId w:val="5"/>
  </w:num>
  <w:num w:numId="9">
    <w:abstractNumId w:val="9"/>
  </w:num>
  <w:num w:numId="10">
    <w:abstractNumId w:val="2"/>
  </w:num>
  <w:num w:numId="11">
    <w:abstractNumId w:val="0"/>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0284"/>
    <w:rsid w:val="00011DB2"/>
    <w:rsid w:val="00015867"/>
    <w:rsid w:val="0004207D"/>
    <w:rsid w:val="000658BC"/>
    <w:rsid w:val="00082860"/>
    <w:rsid w:val="0008663B"/>
    <w:rsid w:val="00086802"/>
    <w:rsid w:val="00087C43"/>
    <w:rsid w:val="000926CB"/>
    <w:rsid w:val="000B4F42"/>
    <w:rsid w:val="000B6F54"/>
    <w:rsid w:val="000C07B1"/>
    <w:rsid w:val="000E2FCD"/>
    <w:rsid w:val="000F2496"/>
    <w:rsid w:val="001163F2"/>
    <w:rsid w:val="00125FD9"/>
    <w:rsid w:val="00126B4E"/>
    <w:rsid w:val="0013044A"/>
    <w:rsid w:val="00130991"/>
    <w:rsid w:val="00133660"/>
    <w:rsid w:val="00135313"/>
    <w:rsid w:val="00147698"/>
    <w:rsid w:val="00153C86"/>
    <w:rsid w:val="00164105"/>
    <w:rsid w:val="00194888"/>
    <w:rsid w:val="001A45AD"/>
    <w:rsid w:val="001A52CC"/>
    <w:rsid w:val="001B70EC"/>
    <w:rsid w:val="001D5D3B"/>
    <w:rsid w:val="001E3908"/>
    <w:rsid w:val="001F6DF0"/>
    <w:rsid w:val="002144FF"/>
    <w:rsid w:val="002361B6"/>
    <w:rsid w:val="00237FCE"/>
    <w:rsid w:val="00255CE4"/>
    <w:rsid w:val="002971D6"/>
    <w:rsid w:val="002A19D8"/>
    <w:rsid w:val="002A39F5"/>
    <w:rsid w:val="002A735D"/>
    <w:rsid w:val="002C5E82"/>
    <w:rsid w:val="002C6E90"/>
    <w:rsid w:val="002D2FC4"/>
    <w:rsid w:val="002E35C5"/>
    <w:rsid w:val="002E3DDB"/>
    <w:rsid w:val="002E6979"/>
    <w:rsid w:val="002F61DE"/>
    <w:rsid w:val="00340399"/>
    <w:rsid w:val="00341823"/>
    <w:rsid w:val="00342CFC"/>
    <w:rsid w:val="00343E8B"/>
    <w:rsid w:val="00345212"/>
    <w:rsid w:val="00345CB4"/>
    <w:rsid w:val="0035242D"/>
    <w:rsid w:val="00367E59"/>
    <w:rsid w:val="0037711F"/>
    <w:rsid w:val="00385BF0"/>
    <w:rsid w:val="00394A8C"/>
    <w:rsid w:val="0039788E"/>
    <w:rsid w:val="00397DDA"/>
    <w:rsid w:val="003A0CE3"/>
    <w:rsid w:val="003A4477"/>
    <w:rsid w:val="003A6644"/>
    <w:rsid w:val="003C1E09"/>
    <w:rsid w:val="003D39E7"/>
    <w:rsid w:val="0040577C"/>
    <w:rsid w:val="00436D58"/>
    <w:rsid w:val="00441B9E"/>
    <w:rsid w:val="00450291"/>
    <w:rsid w:val="004747D9"/>
    <w:rsid w:val="00474FC2"/>
    <w:rsid w:val="004835E7"/>
    <w:rsid w:val="00484C38"/>
    <w:rsid w:val="00490771"/>
    <w:rsid w:val="00494A82"/>
    <w:rsid w:val="0049593F"/>
    <w:rsid w:val="0049749B"/>
    <w:rsid w:val="00497D31"/>
    <w:rsid w:val="004A0BD1"/>
    <w:rsid w:val="004B707F"/>
    <w:rsid w:val="004E00FA"/>
    <w:rsid w:val="004E1C60"/>
    <w:rsid w:val="00500EE0"/>
    <w:rsid w:val="00501147"/>
    <w:rsid w:val="005129B8"/>
    <w:rsid w:val="0051586D"/>
    <w:rsid w:val="00521DEA"/>
    <w:rsid w:val="005342C4"/>
    <w:rsid w:val="0055446B"/>
    <w:rsid w:val="00563167"/>
    <w:rsid w:val="00572593"/>
    <w:rsid w:val="00597D2F"/>
    <w:rsid w:val="005A02BC"/>
    <w:rsid w:val="005A4554"/>
    <w:rsid w:val="005B36E9"/>
    <w:rsid w:val="005B5680"/>
    <w:rsid w:val="005C01B0"/>
    <w:rsid w:val="005E1D89"/>
    <w:rsid w:val="005F3F8F"/>
    <w:rsid w:val="005F5DCE"/>
    <w:rsid w:val="005F633B"/>
    <w:rsid w:val="005F72DB"/>
    <w:rsid w:val="005F78F5"/>
    <w:rsid w:val="00606800"/>
    <w:rsid w:val="00623525"/>
    <w:rsid w:val="00640FB4"/>
    <w:rsid w:val="00644C74"/>
    <w:rsid w:val="00651E9C"/>
    <w:rsid w:val="00665E6A"/>
    <w:rsid w:val="00685195"/>
    <w:rsid w:val="00686D25"/>
    <w:rsid w:val="0069332A"/>
    <w:rsid w:val="00693926"/>
    <w:rsid w:val="006A3156"/>
    <w:rsid w:val="006B4636"/>
    <w:rsid w:val="006D2A83"/>
    <w:rsid w:val="006D5479"/>
    <w:rsid w:val="00701D1D"/>
    <w:rsid w:val="00702B49"/>
    <w:rsid w:val="00707983"/>
    <w:rsid w:val="00721A26"/>
    <w:rsid w:val="007231CA"/>
    <w:rsid w:val="00732BCA"/>
    <w:rsid w:val="00741600"/>
    <w:rsid w:val="007439FF"/>
    <w:rsid w:val="00746FF4"/>
    <w:rsid w:val="00757A30"/>
    <w:rsid w:val="0077399E"/>
    <w:rsid w:val="007802E2"/>
    <w:rsid w:val="00784DE9"/>
    <w:rsid w:val="0078776D"/>
    <w:rsid w:val="00797FF7"/>
    <w:rsid w:val="007A395E"/>
    <w:rsid w:val="007A409A"/>
    <w:rsid w:val="007D0553"/>
    <w:rsid w:val="007D34FC"/>
    <w:rsid w:val="007E244D"/>
    <w:rsid w:val="007E6C2C"/>
    <w:rsid w:val="00801313"/>
    <w:rsid w:val="00804961"/>
    <w:rsid w:val="00810A93"/>
    <w:rsid w:val="00830DB3"/>
    <w:rsid w:val="008659E3"/>
    <w:rsid w:val="00865BDE"/>
    <w:rsid w:val="00877B67"/>
    <w:rsid w:val="008A1D4F"/>
    <w:rsid w:val="008A6557"/>
    <w:rsid w:val="008A6EA8"/>
    <w:rsid w:val="008B09F5"/>
    <w:rsid w:val="008B36F7"/>
    <w:rsid w:val="008C4EFB"/>
    <w:rsid w:val="008D05FD"/>
    <w:rsid w:val="008D085C"/>
    <w:rsid w:val="008D4DB8"/>
    <w:rsid w:val="008D5EA3"/>
    <w:rsid w:val="008E26E1"/>
    <w:rsid w:val="008F5840"/>
    <w:rsid w:val="00901C91"/>
    <w:rsid w:val="00917C3F"/>
    <w:rsid w:val="00917E37"/>
    <w:rsid w:val="0092437B"/>
    <w:rsid w:val="00926157"/>
    <w:rsid w:val="0094374E"/>
    <w:rsid w:val="00953F20"/>
    <w:rsid w:val="00957093"/>
    <w:rsid w:val="009610AF"/>
    <w:rsid w:val="0096157B"/>
    <w:rsid w:val="0096563D"/>
    <w:rsid w:val="009752CD"/>
    <w:rsid w:val="00975368"/>
    <w:rsid w:val="00982480"/>
    <w:rsid w:val="00987D82"/>
    <w:rsid w:val="0099333D"/>
    <w:rsid w:val="009B1D72"/>
    <w:rsid w:val="009E2BBE"/>
    <w:rsid w:val="009E76A1"/>
    <w:rsid w:val="009F53BD"/>
    <w:rsid w:val="00A02D48"/>
    <w:rsid w:val="00A31425"/>
    <w:rsid w:val="00A31587"/>
    <w:rsid w:val="00A3382D"/>
    <w:rsid w:val="00A45438"/>
    <w:rsid w:val="00A46425"/>
    <w:rsid w:val="00A473C5"/>
    <w:rsid w:val="00A52BE7"/>
    <w:rsid w:val="00A52DF2"/>
    <w:rsid w:val="00A65E60"/>
    <w:rsid w:val="00A66375"/>
    <w:rsid w:val="00A729A1"/>
    <w:rsid w:val="00AA1295"/>
    <w:rsid w:val="00AA3F98"/>
    <w:rsid w:val="00AF28D9"/>
    <w:rsid w:val="00AF41D2"/>
    <w:rsid w:val="00B00B9A"/>
    <w:rsid w:val="00B03670"/>
    <w:rsid w:val="00B362E0"/>
    <w:rsid w:val="00B37EC4"/>
    <w:rsid w:val="00B43087"/>
    <w:rsid w:val="00B43741"/>
    <w:rsid w:val="00B60EDF"/>
    <w:rsid w:val="00B71ED2"/>
    <w:rsid w:val="00B74553"/>
    <w:rsid w:val="00B872DE"/>
    <w:rsid w:val="00B92B86"/>
    <w:rsid w:val="00BA25C5"/>
    <w:rsid w:val="00BA36FB"/>
    <w:rsid w:val="00BB00A8"/>
    <w:rsid w:val="00BC5568"/>
    <w:rsid w:val="00BD7A74"/>
    <w:rsid w:val="00BE6A12"/>
    <w:rsid w:val="00BF0FD8"/>
    <w:rsid w:val="00C1030E"/>
    <w:rsid w:val="00C26BF7"/>
    <w:rsid w:val="00C449A3"/>
    <w:rsid w:val="00C4667D"/>
    <w:rsid w:val="00C470B6"/>
    <w:rsid w:val="00C50709"/>
    <w:rsid w:val="00C62BE4"/>
    <w:rsid w:val="00C70CA5"/>
    <w:rsid w:val="00CA4AEF"/>
    <w:rsid w:val="00CB0DAC"/>
    <w:rsid w:val="00CD279C"/>
    <w:rsid w:val="00CE3864"/>
    <w:rsid w:val="00D228AD"/>
    <w:rsid w:val="00D23DB9"/>
    <w:rsid w:val="00D25738"/>
    <w:rsid w:val="00D400B5"/>
    <w:rsid w:val="00D40837"/>
    <w:rsid w:val="00D43FE4"/>
    <w:rsid w:val="00D50D29"/>
    <w:rsid w:val="00D85F29"/>
    <w:rsid w:val="00D93628"/>
    <w:rsid w:val="00D97F3B"/>
    <w:rsid w:val="00DB5D1B"/>
    <w:rsid w:val="00DC66A8"/>
    <w:rsid w:val="00DC70E5"/>
    <w:rsid w:val="00DD3653"/>
    <w:rsid w:val="00DD7F25"/>
    <w:rsid w:val="00DE09DD"/>
    <w:rsid w:val="00DE1E36"/>
    <w:rsid w:val="00DE53DC"/>
    <w:rsid w:val="00DE5ABC"/>
    <w:rsid w:val="00E2482F"/>
    <w:rsid w:val="00E349A5"/>
    <w:rsid w:val="00E43FBA"/>
    <w:rsid w:val="00E504DE"/>
    <w:rsid w:val="00E748D5"/>
    <w:rsid w:val="00E7673F"/>
    <w:rsid w:val="00EB0D3A"/>
    <w:rsid w:val="00EB36BA"/>
    <w:rsid w:val="00EC15A5"/>
    <w:rsid w:val="00EC2527"/>
    <w:rsid w:val="00ED5412"/>
    <w:rsid w:val="00F10AE8"/>
    <w:rsid w:val="00F12359"/>
    <w:rsid w:val="00F1768E"/>
    <w:rsid w:val="00F24973"/>
    <w:rsid w:val="00F45DC7"/>
    <w:rsid w:val="00F46F57"/>
    <w:rsid w:val="00F47C70"/>
    <w:rsid w:val="00F549D5"/>
    <w:rsid w:val="00F57E84"/>
    <w:rsid w:val="00F65D4C"/>
    <w:rsid w:val="00F85E94"/>
    <w:rsid w:val="00F8733B"/>
    <w:rsid w:val="00F93CF2"/>
    <w:rsid w:val="00FA242C"/>
    <w:rsid w:val="00FD62BA"/>
    <w:rsid w:val="00FE0FF5"/>
    <w:rsid w:val="00FE4624"/>
    <w:rsid w:val="00FF2C7B"/>
    <w:rsid w:val="00FF59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character" w:styleId="Tekstrezerviranogmjesta">
    <w:name w:val="Placeholder Text"/>
    <w:basedOn w:val="Zadanifontodlomka"/>
    <w:uiPriority w:val="99"/>
    <w:semiHidden/>
    <w:rsid w:val="007E244D"/>
    <w:rPr>
      <w:color w:val="808080"/>
      <w:bdr w:val="none" w:color="auto" w:sz="0" w:space="0"/>
      <w:shd w:val="clear" w:color="auto" w:fill="auto"/>
    </w:rPr>
  </w:style>
  <w:style w:type="character" w:styleId="eSPISCCParagraphDefaultFont" w:customStyle="true">
    <w:name w:val="eSPIS_CC_Paragraph Default Font"/>
    <w:basedOn w:val="Zadanifontodlomka"/>
    <w:rsid w:val="007E244D"/>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7E244D"/>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7E244D"/>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7E244D"/>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D85F29"/>
    <w:pPr>
      <w:ind w:left="720"/>
      <w:contextualSpacing/>
    </w:pPr>
  </w:style>
  <w:style w:styleId="Tekstrezerviranogmjesta" w:type="character">
    <w:name w:val="Placeholder Text"/>
    <w:basedOn w:val="Zadanifontodlomka"/>
    <w:uiPriority w:val="99"/>
    <w:semiHidden/>
    <w:rsid w:val="007E244D"/>
    <w:rPr>
      <w:color w:val="808080"/>
      <w:bdr w:color="auto" w:space="0" w:sz="0" w:val="none"/>
      <w:shd w:color="auto" w:fill="auto" w:val="clear"/>
    </w:rPr>
  </w:style>
  <w:style w:customStyle="1" w:styleId="eSPISCCParagraphDefaultFont" w:type="character">
    <w:name w:val="eSPIS_CC_Paragraph Default Font"/>
    <w:basedOn w:val="Zadanifontodlomka"/>
    <w:rsid w:val="007E244D"/>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7E244D"/>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7E244D"/>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7E244D"/>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28. listopada 2019.</izvorni_sadrzaj>
    <derivirana_varijabla naziv="DomainObject.StvarniPocetakDatum_1">28. listopada 2019.</derivirana_varijabla>
  </DomainObject.StvarniPocetakDatum>
  <DomainObject.StvarniZavrsetakDatum>
    <izvorni_sadrzaj>28. listopada 2019.</izvorni_sadrzaj>
    <derivirana_varijabla naziv="DomainObject.StvarniZavrsetakDatum_1">28. listopada 2019.</derivirana_varijabla>
  </DomainObject.StvarniZavrsetakDatum>
  <DomainObject.PlaniraniZavrsetakDatum>
    <izvorni_sadrzaj>28. listopada 2019.</izvorni_sadrzaj>
    <derivirana_varijabla naziv="DomainObject.PlaniraniZavrsetakDatum_1">28. listopada 2019.</derivirana_varijabla>
  </DomainObject.PlaniraniZavrsetakDatum>
  <DomainObject.PlaniraniPocetakDatum>
    <izvorni_sadrzaj>28. listopada 2019.</izvorni_sadrzaj>
    <derivirana_varijabla naziv="DomainObject.PlaniraniPocetakDatum_1">28. listopada 2019.</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08:52</izvorni_sadrzaj>
    <derivirana_varijabla naziv="DomainObject.StvarniZavrsetakVrijeme_1">08:52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2019.</izvorni_sadrzaj>
    <derivirana_varijabla naziv="DomainObject.Zapisnik.DatumKreiranja_1">28. listopada 2019.</derivirana_varijabla>
  </DomainObject.Zapisnik.DatumKreiranja>
  <DomainObject.Zapisnik.ImovinskaKorist>
    <izvorni_sadrzaj/>
    <derivirana_varijabla naziv="DomainObject.Zapisnik.ImovinskaKorist_1"/>
  </DomainObject.Zapisnik.ImovinskaKorist>
  <DomainObject.Zapisnik.Oznaka>
    <izvorni_sadrzaj>St-466/2018-88</izvorni_sadrzaj>
    <derivirana_varijabla naziv="DomainObject.Zapisnik.Oznaka_1">St-466/2018-88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2019.</izvorni_sadrzaj>
    <derivirana_varijabla naziv="DomainObject.Datum_1">28. listopada 2019.</derivirana_varijabla>
  </DomainObject.Datum>
  <DomainObject.PoslovniBrojDokumenta>
    <izvorni_sadrzaj>St-466/2018-88</izvorni_sadrzaj>
    <derivirana_varijabla naziv="DomainObject.PoslovniBrojDokumenta_1">St-466/2018-88</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24F9A1-C247-4CFF-8771-847407E12BFD}">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349</properties:Words>
  <properties:Characters>2079</properties:Characters>
  <properties:Lines>106</properties:Lines>
  <properties:Paragraphs>39</properties:Paragraphs>
  <properties:TotalTime>183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2019-09-20T06:42:00Z</dcterms:created>
  <dc:creator>Mirjana Mlinarić</dc:creator>
  <cp:lastModifiedBy>Nevenka Vuković</cp:lastModifiedBy>
  <cp:lastPrinted>2019-10-28T07:52:00Z</cp:lastPrinted>
  <dcterms:modified xmlns:xsi="http://www.w3.org/2001/XMLSchema-instance" xsi:type="dcterms:W3CDTF">2019-10-28T08:09:00Z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St-466/2018-88 / Zapisnik - Sjednica odbora vjerovnika (St-466-18-88 Zapisnik - Odbor vjerovnika -1- 28.10.19..docx.docx)</vt:lpwstr>
  </prop:property>
  <prop:property fmtid="{D5CDD505-2E9C-101B-9397-08002B2CF9AE}" pid="4" name="CC_coloring">
    <vt:bool>false</vt:bool>
  </prop:property>
  <prop:property fmtid="{D5CDD505-2E9C-101B-9397-08002B2CF9AE}" pid="5" name="BrojStranica">
    <vt:i4>2</vt:i4>
  </prop:property>
</prop:Properties>
</file>